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B1" w:rsidRPr="00F600B1" w:rsidRDefault="00F53926" w:rsidP="001E5F80">
      <w:pPr>
        <w:rPr>
          <w:b/>
          <w:bCs/>
          <w:u w:val="single"/>
        </w:rPr>
      </w:pPr>
      <w:bookmarkStart w:id="0" w:name="_GoBack"/>
      <w:bookmarkEnd w:id="0"/>
      <w:r w:rsidRPr="00F600B1">
        <w:rPr>
          <w:b/>
          <w:bCs/>
          <w:u w:val="single"/>
        </w:rPr>
        <w:t xml:space="preserve">SAMPLE </w:t>
      </w:r>
    </w:p>
    <w:p w:rsidR="00F600B1" w:rsidRDefault="00F600B1" w:rsidP="001E5F80">
      <w:pPr>
        <w:rPr>
          <w:b/>
          <w:bCs/>
        </w:rPr>
      </w:pPr>
    </w:p>
    <w:p w:rsidR="00F53926" w:rsidRDefault="00F53926" w:rsidP="00F600B1">
      <w:pPr>
        <w:jc w:val="center"/>
        <w:rPr>
          <w:b/>
          <w:bCs/>
        </w:rPr>
      </w:pPr>
      <w:r>
        <w:rPr>
          <w:b/>
          <w:bCs/>
        </w:rPr>
        <w:t>GRIEVANCE PROCEDURE</w:t>
      </w:r>
    </w:p>
    <w:p w:rsidR="00A520A4" w:rsidRDefault="00A520A4" w:rsidP="00A520A4">
      <w:pPr>
        <w:jc w:val="center"/>
        <w:rPr>
          <w:b/>
          <w:bCs/>
        </w:rPr>
      </w:pPr>
    </w:p>
    <w:p w:rsidR="00F53926" w:rsidRDefault="00F53926">
      <w:pPr>
        <w:jc w:val="both"/>
      </w:pPr>
    </w:p>
    <w:p w:rsidR="00F53926" w:rsidRDefault="00F53926">
      <w:pPr>
        <w:numPr>
          <w:ilvl w:val="0"/>
          <w:numId w:val="30"/>
        </w:numPr>
        <w:jc w:val="both"/>
      </w:pPr>
      <w:r>
        <w:t>If you have a grievance regarding your employment, you should raise it using this procedure.</w:t>
      </w:r>
    </w:p>
    <w:p w:rsidR="00F53926" w:rsidRDefault="00F53926">
      <w:pPr>
        <w:numPr>
          <w:ilvl w:val="0"/>
          <w:numId w:val="30"/>
        </w:numPr>
        <w:jc w:val="both"/>
      </w:pPr>
      <w:r>
        <w:t>You have the right to be accompanied by a work colleague throughout.</w:t>
      </w:r>
    </w:p>
    <w:p w:rsidR="00F53926" w:rsidRDefault="00F53926">
      <w:pPr>
        <w:numPr>
          <w:ilvl w:val="0"/>
          <w:numId w:val="30"/>
        </w:numPr>
        <w:jc w:val="both"/>
      </w:pPr>
      <w:r>
        <w:t>Time scales specified are not fixed and can be extended by agreement.</w:t>
      </w:r>
    </w:p>
    <w:p w:rsidR="00F53926" w:rsidRDefault="00F53926">
      <w:pPr>
        <w:numPr>
          <w:ilvl w:val="0"/>
          <w:numId w:val="30"/>
        </w:numPr>
        <w:jc w:val="both"/>
      </w:pPr>
      <w:r>
        <w:t>Disciplinary matters and dismissal issues are dealt with separately.</w:t>
      </w:r>
    </w:p>
    <w:p w:rsidR="00F53926" w:rsidRDefault="00F53926">
      <w:pPr>
        <w:jc w:val="both"/>
      </w:pPr>
    </w:p>
    <w:p w:rsidR="00F53926" w:rsidRDefault="00F53926">
      <w:pPr>
        <w:jc w:val="both"/>
        <w:rPr>
          <w:b/>
          <w:bCs/>
        </w:rPr>
      </w:pPr>
      <w:r>
        <w:rPr>
          <w:b/>
          <w:bCs/>
        </w:rPr>
        <w:t>Stage 1</w:t>
      </w:r>
    </w:p>
    <w:p w:rsidR="00F53926" w:rsidRDefault="00F53926">
      <w:pPr>
        <w:jc w:val="both"/>
      </w:pPr>
    </w:p>
    <w:p w:rsidR="00F53926" w:rsidRDefault="00F53926">
      <w:pPr>
        <w:pStyle w:val="BodyText"/>
        <w:spacing w:after="0" w:line="240" w:lineRule="auto"/>
      </w:pPr>
      <w:r>
        <w:t>If you have a grievance you should:-</w:t>
      </w:r>
    </w:p>
    <w:p w:rsidR="00F53926" w:rsidRDefault="00F53926">
      <w:pPr>
        <w:pStyle w:val="BodyText"/>
        <w:spacing w:after="0" w:line="240" w:lineRule="auto"/>
      </w:pPr>
    </w:p>
    <w:p w:rsidR="00F53926" w:rsidRDefault="00F53926">
      <w:pPr>
        <w:pStyle w:val="BodyText"/>
        <w:numPr>
          <w:ilvl w:val="0"/>
          <w:numId w:val="31"/>
        </w:numPr>
        <w:spacing w:after="0" w:line="240" w:lineRule="auto"/>
      </w:pPr>
      <w:r>
        <w:t>Immediately raise it with [</w:t>
      </w:r>
      <w:r>
        <w:tab/>
      </w:r>
      <w:r>
        <w:tab/>
        <w:t xml:space="preserve">]. </w:t>
      </w:r>
    </w:p>
    <w:p w:rsidR="00F53926" w:rsidRDefault="00F53926">
      <w:pPr>
        <w:pStyle w:val="BodyText"/>
        <w:numPr>
          <w:ilvl w:val="0"/>
          <w:numId w:val="31"/>
        </w:numPr>
        <w:spacing w:after="0" w:line="240" w:lineRule="auto"/>
      </w:pPr>
      <w:r>
        <w:t>If the matter cannot be resolved, submit the grievance in writing to [</w:t>
      </w:r>
      <w:r>
        <w:tab/>
        <w:t>].</w:t>
      </w:r>
    </w:p>
    <w:p w:rsidR="00F53926" w:rsidRDefault="00F53926">
      <w:pPr>
        <w:pStyle w:val="BodyText"/>
        <w:numPr>
          <w:ilvl w:val="0"/>
          <w:numId w:val="31"/>
        </w:numPr>
        <w:spacing w:after="0" w:line="240" w:lineRule="auto"/>
      </w:pPr>
      <w:r>
        <w:t>Meet with [</w:t>
      </w:r>
      <w:r>
        <w:tab/>
      </w:r>
      <w:r>
        <w:tab/>
        <w:t>] to discuss your grievance.</w:t>
      </w:r>
    </w:p>
    <w:p w:rsidR="00F53926" w:rsidRDefault="00F53926">
      <w:pPr>
        <w:pStyle w:val="BodyText"/>
        <w:numPr>
          <w:ilvl w:val="0"/>
          <w:numId w:val="31"/>
        </w:numPr>
        <w:spacing w:after="0" w:line="240" w:lineRule="auto"/>
      </w:pPr>
      <w:r>
        <w:t>Receive a written response within 5 days setting out the decision and to whom to appeal if still aggrieved.</w:t>
      </w:r>
    </w:p>
    <w:p w:rsidR="00F53926" w:rsidRDefault="00F53926">
      <w:pPr>
        <w:jc w:val="both"/>
      </w:pPr>
    </w:p>
    <w:p w:rsidR="00F53926" w:rsidRDefault="00F53926">
      <w:pPr>
        <w:jc w:val="both"/>
        <w:rPr>
          <w:b/>
          <w:bCs/>
        </w:rPr>
      </w:pPr>
      <w:r>
        <w:rPr>
          <w:b/>
          <w:bCs/>
        </w:rPr>
        <w:t>Stage 2</w:t>
      </w:r>
    </w:p>
    <w:p w:rsidR="00F53926" w:rsidRDefault="00F53926">
      <w:pPr>
        <w:jc w:val="both"/>
      </w:pPr>
    </w:p>
    <w:p w:rsidR="00F53926" w:rsidRDefault="00F53926">
      <w:pPr>
        <w:jc w:val="both"/>
      </w:pPr>
      <w:r>
        <w:t>If you remain aggrieved you should:-</w:t>
      </w:r>
    </w:p>
    <w:p w:rsidR="00F53926" w:rsidRDefault="00F53926">
      <w:pPr>
        <w:jc w:val="both"/>
      </w:pPr>
    </w:p>
    <w:p w:rsidR="00F53926" w:rsidRDefault="00F53926">
      <w:pPr>
        <w:numPr>
          <w:ilvl w:val="0"/>
          <w:numId w:val="33"/>
        </w:numPr>
        <w:jc w:val="both"/>
      </w:pPr>
      <w:r>
        <w:t xml:space="preserve">Appeal, in writing, within 10 working days of the Stage 1 response. </w:t>
      </w:r>
    </w:p>
    <w:p w:rsidR="00F53926" w:rsidRDefault="00F53926">
      <w:pPr>
        <w:numPr>
          <w:ilvl w:val="0"/>
          <w:numId w:val="33"/>
        </w:numPr>
        <w:jc w:val="both"/>
      </w:pPr>
      <w:r>
        <w:t>Meet to discuss the appeal.</w:t>
      </w:r>
    </w:p>
    <w:p w:rsidR="00F53926" w:rsidRDefault="00F53926">
      <w:pPr>
        <w:numPr>
          <w:ilvl w:val="0"/>
          <w:numId w:val="33"/>
        </w:numPr>
        <w:jc w:val="both"/>
      </w:pPr>
      <w:r>
        <w:t>Receive a written response from within 20 working days setting out the decision, which will be final.</w:t>
      </w:r>
    </w:p>
    <w:p w:rsidR="00F53926" w:rsidRDefault="00F53926">
      <w:pPr>
        <w:jc w:val="both"/>
      </w:pPr>
    </w:p>
    <w:p w:rsidR="00F53926" w:rsidRDefault="00F53926">
      <w:pPr>
        <w:jc w:val="both"/>
        <w:rPr>
          <w:b/>
          <w:bCs/>
        </w:rPr>
      </w:pPr>
      <w:r>
        <w:rPr>
          <w:b/>
          <w:bCs/>
        </w:rPr>
        <w:t>Modified Procedure</w:t>
      </w:r>
    </w:p>
    <w:p w:rsidR="00F53926" w:rsidRDefault="00F53926">
      <w:pPr>
        <w:jc w:val="both"/>
      </w:pPr>
    </w:p>
    <w:p w:rsidR="00F53926" w:rsidRDefault="00F53926">
      <w:pPr>
        <w:jc w:val="both"/>
      </w:pPr>
      <w:r>
        <w:t>If your employment has ended and you wish to raise a grievance (</w:t>
      </w:r>
      <w:proofErr w:type="spellStart"/>
      <w:r>
        <w:t>eg</w:t>
      </w:r>
      <w:proofErr w:type="spellEnd"/>
      <w:r>
        <w:t xml:space="preserve"> about a mistake in a final payslip), you should:-</w:t>
      </w:r>
    </w:p>
    <w:p w:rsidR="00F53926" w:rsidRDefault="00F53926">
      <w:pPr>
        <w:jc w:val="both"/>
      </w:pPr>
    </w:p>
    <w:p w:rsidR="00F53926" w:rsidRDefault="00F53926">
      <w:pPr>
        <w:numPr>
          <w:ilvl w:val="0"/>
          <w:numId w:val="34"/>
        </w:numPr>
        <w:jc w:val="both"/>
      </w:pPr>
      <w:r>
        <w:t>Write to [</w:t>
      </w:r>
      <w:r>
        <w:tab/>
      </w:r>
      <w:r>
        <w:tab/>
        <w:t>] setting out your grievance and the basis for it.</w:t>
      </w:r>
    </w:p>
    <w:p w:rsidR="00F53926" w:rsidRDefault="00F53926">
      <w:pPr>
        <w:numPr>
          <w:ilvl w:val="0"/>
          <w:numId w:val="33"/>
        </w:numPr>
        <w:jc w:val="both"/>
      </w:pPr>
      <w:r>
        <w:t>Receive a written response from within 20 working days setting out the decision, which will be final.</w:t>
      </w:r>
    </w:p>
    <w:p w:rsidR="00F53926" w:rsidRDefault="00F53926">
      <w:pPr>
        <w:jc w:val="both"/>
      </w:pPr>
    </w:p>
    <w:p w:rsidR="00F53926" w:rsidRDefault="00F53926">
      <w:pPr>
        <w:jc w:val="both"/>
      </w:pPr>
    </w:p>
    <w:p w:rsidR="00F53926" w:rsidRDefault="00F53926">
      <w:pPr>
        <w:jc w:val="both"/>
      </w:pPr>
    </w:p>
    <w:sectPr w:rsidR="00F53926" w:rsidSect="00FA2682">
      <w:footerReference w:type="even" r:id="rId8"/>
      <w:footerReference w:type="default" r:id="rId9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B6" w:rsidRDefault="00EB41B6">
      <w:r>
        <w:separator/>
      </w:r>
    </w:p>
  </w:endnote>
  <w:endnote w:type="continuationSeparator" w:id="0">
    <w:p w:rsidR="00EB41B6" w:rsidRDefault="00EB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80" w:rsidRDefault="001E5F80" w:rsidP="00FE2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F80" w:rsidRDefault="001E5F80" w:rsidP="001E5F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82" w:rsidRPr="00FA2682" w:rsidRDefault="0000186A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January 2016</w:t>
    </w:r>
  </w:p>
  <w:p w:rsidR="00FA2682" w:rsidRDefault="00FA2682">
    <w:pPr>
      <w:pStyle w:val="Footer"/>
      <w:jc w:val="right"/>
    </w:pPr>
    <w:r>
      <w:t xml:space="preserve">Page </w:t>
    </w:r>
    <w:r>
      <w:rPr>
        <w:b/>
        <w:sz w:val="24"/>
      </w:rPr>
      <w:fldChar w:fldCharType="begin"/>
    </w:r>
    <w:r>
      <w:rPr>
        <w:b/>
      </w:rPr>
      <w:instrText xml:space="preserve"> PAGE </w:instrText>
    </w:r>
    <w:r>
      <w:rPr>
        <w:b/>
        <w:sz w:val="24"/>
      </w:rPr>
      <w:fldChar w:fldCharType="separate"/>
    </w:r>
    <w:r w:rsidR="0000186A">
      <w:rPr>
        <w:b/>
        <w:noProof/>
      </w:rPr>
      <w:t>1</w:t>
    </w:r>
    <w:r>
      <w:rPr>
        <w:b/>
        <w:sz w:val="24"/>
      </w:rPr>
      <w:fldChar w:fldCharType="end"/>
    </w:r>
    <w:r>
      <w:t xml:space="preserve"> of </w:t>
    </w:r>
    <w:r>
      <w:rPr>
        <w:b/>
        <w:sz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</w:rPr>
      <w:fldChar w:fldCharType="separate"/>
    </w:r>
    <w:r w:rsidR="0000186A">
      <w:rPr>
        <w:b/>
        <w:noProof/>
      </w:rPr>
      <w:t>1</w:t>
    </w:r>
    <w:r>
      <w:rPr>
        <w:b/>
        <w:sz w:val="24"/>
      </w:rPr>
      <w:fldChar w:fldCharType="end"/>
    </w:r>
  </w:p>
  <w:p w:rsidR="00A520A4" w:rsidRPr="00A520A4" w:rsidRDefault="00A520A4" w:rsidP="001E5F80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B6" w:rsidRDefault="00EB41B6">
      <w:r>
        <w:separator/>
      </w:r>
    </w:p>
  </w:footnote>
  <w:footnote w:type="continuationSeparator" w:id="0">
    <w:p w:rsidR="00EB41B6" w:rsidRDefault="00EB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FEF1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CA6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567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ECE9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FAB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BC5F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E0E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6E5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BA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4C8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87318"/>
    <w:multiLevelType w:val="hybridMultilevel"/>
    <w:tmpl w:val="585C4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495FAE"/>
    <w:multiLevelType w:val="multilevel"/>
    <w:tmpl w:val="DD7A40AA"/>
    <w:lvl w:ilvl="0">
      <w:start w:val="1"/>
      <w:numFmt w:val="decimal"/>
      <w:pStyle w:val="Recitals"/>
      <w:lvlText w:val="(%1)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F1C44E9"/>
    <w:multiLevelType w:val="multilevel"/>
    <w:tmpl w:val="ADF4F43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Bulle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ListBullet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ListBullet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46D322D"/>
    <w:multiLevelType w:val="hybridMultilevel"/>
    <w:tmpl w:val="39BC6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A65526"/>
    <w:multiLevelType w:val="hybridMultilevel"/>
    <w:tmpl w:val="D3AAD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C553A4"/>
    <w:multiLevelType w:val="multilevel"/>
    <w:tmpl w:val="484AA146"/>
    <w:lvl w:ilvl="0">
      <w:start w:val="1"/>
      <w:numFmt w:val="decimal"/>
      <w:pStyle w:val="List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start w:val="1"/>
      <w:numFmt w:val="decimal"/>
      <w:pStyle w:val="List4"/>
      <w:lvlText w:val="%1.%2.%3.%4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AD1563D"/>
    <w:multiLevelType w:val="multilevel"/>
    <w:tmpl w:val="6254B9A2"/>
    <w:lvl w:ilvl="0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65217E5A"/>
    <w:multiLevelType w:val="hybridMultilevel"/>
    <w:tmpl w:val="46B03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F5236D"/>
    <w:multiLevelType w:val="hybridMultilevel"/>
    <w:tmpl w:val="8FB48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D338A4"/>
    <w:multiLevelType w:val="multilevel"/>
    <w:tmpl w:val="4AB08F6C"/>
    <w:lvl w:ilvl="0">
      <w:start w:val="1"/>
      <w:numFmt w:val="decimal"/>
      <w:pStyle w:val="Heading1"/>
      <w:lvlText w:val="%1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347"/>
        </w:tabs>
        <w:ind w:left="2347" w:hanging="1195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347"/>
        </w:tabs>
        <w:ind w:left="2347" w:hanging="119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9"/>
  </w:num>
  <w:num w:numId="10">
    <w:abstractNumId w:val="12"/>
  </w:num>
  <w:num w:numId="11">
    <w:abstractNumId w:val="7"/>
  </w:num>
  <w:num w:numId="12">
    <w:abstractNumId w:val="12"/>
  </w:num>
  <w:num w:numId="13">
    <w:abstractNumId w:val="6"/>
  </w:num>
  <w:num w:numId="14">
    <w:abstractNumId w:val="12"/>
  </w:num>
  <w:num w:numId="15">
    <w:abstractNumId w:val="5"/>
  </w:num>
  <w:num w:numId="16">
    <w:abstractNumId w:val="12"/>
  </w:num>
  <w:num w:numId="17">
    <w:abstractNumId w:val="4"/>
  </w:num>
  <w:num w:numId="18">
    <w:abstractNumId w:val="4"/>
  </w:num>
  <w:num w:numId="19">
    <w:abstractNumId w:val="8"/>
  </w:num>
  <w:num w:numId="20">
    <w:abstractNumId w:val="16"/>
  </w:num>
  <w:num w:numId="21">
    <w:abstractNumId w:val="3"/>
  </w:num>
  <w:num w:numId="22">
    <w:abstractNumId w:val="16"/>
  </w:num>
  <w:num w:numId="23">
    <w:abstractNumId w:val="2"/>
  </w:num>
  <w:num w:numId="24">
    <w:abstractNumId w:val="16"/>
  </w:num>
  <w:num w:numId="25">
    <w:abstractNumId w:val="1"/>
  </w:num>
  <w:num w:numId="26">
    <w:abstractNumId w:val="16"/>
  </w:num>
  <w:num w:numId="27">
    <w:abstractNumId w:val="0"/>
  </w:num>
  <w:num w:numId="28">
    <w:abstractNumId w:val="0"/>
  </w:num>
  <w:num w:numId="29">
    <w:abstractNumId w:val="11"/>
  </w:num>
  <w:num w:numId="30">
    <w:abstractNumId w:val="13"/>
  </w:num>
  <w:num w:numId="31">
    <w:abstractNumId w:val="10"/>
  </w:num>
  <w:num w:numId="32">
    <w:abstractNumId w:val="14"/>
  </w:num>
  <w:num w:numId="33">
    <w:abstractNumId w:val="1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A4"/>
    <w:rsid w:val="0000186A"/>
    <w:rsid w:val="0004663D"/>
    <w:rsid w:val="001E5F80"/>
    <w:rsid w:val="004417DE"/>
    <w:rsid w:val="005A2B46"/>
    <w:rsid w:val="005E4944"/>
    <w:rsid w:val="00690B4D"/>
    <w:rsid w:val="008B4BDF"/>
    <w:rsid w:val="00A47AE2"/>
    <w:rsid w:val="00A520A4"/>
    <w:rsid w:val="00BC5785"/>
    <w:rsid w:val="00C05CDC"/>
    <w:rsid w:val="00C667C7"/>
    <w:rsid w:val="00D42F2C"/>
    <w:rsid w:val="00EB41B6"/>
    <w:rsid w:val="00F53926"/>
    <w:rsid w:val="00F600B1"/>
    <w:rsid w:val="00FA2682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qFormat/>
    <w:pPr>
      <w:widowControl w:val="0"/>
      <w:numPr>
        <w:numId w:val="1"/>
      </w:numPr>
      <w:jc w:val="both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qFormat/>
    <w:pPr>
      <w:widowControl w:val="0"/>
      <w:numPr>
        <w:ilvl w:val="1"/>
        <w:numId w:val="2"/>
      </w:numPr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widowControl w:val="0"/>
      <w:numPr>
        <w:ilvl w:val="2"/>
        <w:numId w:val="3"/>
      </w:numPr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widowControl w:val="0"/>
      <w:numPr>
        <w:ilvl w:val="3"/>
        <w:numId w:val="4"/>
      </w:numPr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line="360" w:lineRule="auto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line="360" w:lineRule="auto"/>
      <w:jc w:val="both"/>
      <w:outlineLvl w:val="6"/>
    </w:pPr>
  </w:style>
  <w:style w:type="paragraph" w:styleId="Heading8">
    <w:name w:val="heading 8"/>
    <w:basedOn w:val="Normal"/>
    <w:next w:val="Normal"/>
    <w:qFormat/>
    <w:pPr>
      <w:spacing w:line="360" w:lineRule="auto"/>
      <w:jc w:val="both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spacing w:line="36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 w:line="360" w:lineRule="auto"/>
      <w:ind w:left="1440" w:right="1440"/>
      <w:jc w:val="both"/>
    </w:pPr>
  </w:style>
  <w:style w:type="paragraph" w:styleId="BodyText">
    <w:name w:val="Body Text"/>
    <w:basedOn w:val="Normal"/>
    <w:pPr>
      <w:spacing w:after="120" w:line="360" w:lineRule="auto"/>
      <w:jc w:val="both"/>
    </w:pPr>
  </w:style>
  <w:style w:type="paragraph" w:styleId="DocumentMap">
    <w:name w:val="Document Map"/>
    <w:basedOn w:val="Normal"/>
    <w:semiHidden/>
    <w:pPr>
      <w:shd w:val="clear" w:color="auto" w:fill="000080"/>
      <w:spacing w:line="360" w:lineRule="auto"/>
      <w:jc w:val="both"/>
    </w:pPr>
    <w:rPr>
      <w:rFonts w:ascii="Tahoma" w:hAnsi="Tahoma" w:cs="Tahoma"/>
    </w:rPr>
  </w:style>
  <w:style w:type="paragraph" w:styleId="List">
    <w:name w:val="List"/>
    <w:basedOn w:val="Normal"/>
    <w:pPr>
      <w:numPr>
        <w:numId w:val="5"/>
      </w:numPr>
      <w:jc w:val="both"/>
    </w:pPr>
  </w:style>
  <w:style w:type="paragraph" w:styleId="List2">
    <w:name w:val="List 2"/>
    <w:basedOn w:val="Normal"/>
    <w:pPr>
      <w:numPr>
        <w:ilvl w:val="1"/>
        <w:numId w:val="6"/>
      </w:numPr>
      <w:jc w:val="both"/>
    </w:pPr>
  </w:style>
  <w:style w:type="paragraph" w:styleId="List3">
    <w:name w:val="List 3"/>
    <w:basedOn w:val="Normal"/>
    <w:pPr>
      <w:numPr>
        <w:ilvl w:val="2"/>
        <w:numId w:val="7"/>
      </w:numPr>
      <w:jc w:val="both"/>
    </w:pPr>
  </w:style>
  <w:style w:type="paragraph" w:styleId="List4">
    <w:name w:val="List 4"/>
    <w:basedOn w:val="Normal"/>
    <w:pPr>
      <w:numPr>
        <w:ilvl w:val="3"/>
        <w:numId w:val="8"/>
      </w:numPr>
      <w:jc w:val="both"/>
    </w:pPr>
  </w:style>
  <w:style w:type="paragraph" w:styleId="List5">
    <w:name w:val="List 5"/>
    <w:basedOn w:val="Normal"/>
    <w:pPr>
      <w:spacing w:line="360" w:lineRule="auto"/>
      <w:jc w:val="both"/>
    </w:pPr>
  </w:style>
  <w:style w:type="paragraph" w:styleId="ListBullet">
    <w:name w:val="List Bullet"/>
    <w:basedOn w:val="Normal"/>
    <w:pPr>
      <w:numPr>
        <w:numId w:val="10"/>
      </w:numPr>
      <w:jc w:val="both"/>
    </w:pPr>
  </w:style>
  <w:style w:type="paragraph" w:styleId="ListBullet2">
    <w:name w:val="List Bullet 2"/>
    <w:basedOn w:val="Normal"/>
    <w:pPr>
      <w:numPr>
        <w:ilvl w:val="1"/>
        <w:numId w:val="12"/>
      </w:numPr>
      <w:jc w:val="both"/>
    </w:pPr>
  </w:style>
  <w:style w:type="paragraph" w:styleId="ListBullet3">
    <w:name w:val="List Bullet 3"/>
    <w:basedOn w:val="Normal"/>
    <w:pPr>
      <w:numPr>
        <w:ilvl w:val="2"/>
        <w:numId w:val="14"/>
      </w:numPr>
      <w:jc w:val="both"/>
    </w:pPr>
  </w:style>
  <w:style w:type="paragraph" w:styleId="ListBullet4">
    <w:name w:val="List Bullet 4"/>
    <w:basedOn w:val="Normal"/>
    <w:pPr>
      <w:numPr>
        <w:ilvl w:val="3"/>
        <w:numId w:val="16"/>
      </w:numPr>
      <w:jc w:val="both"/>
    </w:pPr>
  </w:style>
  <w:style w:type="paragraph" w:styleId="ListBullet5">
    <w:name w:val="List Bullet 5"/>
    <w:basedOn w:val="Normal"/>
    <w:pPr>
      <w:numPr>
        <w:numId w:val="18"/>
      </w:numPr>
      <w:tabs>
        <w:tab w:val="clear" w:pos="1492"/>
      </w:tabs>
      <w:spacing w:line="360" w:lineRule="auto"/>
      <w:ind w:left="0" w:firstLine="0"/>
      <w:jc w:val="both"/>
    </w:pPr>
  </w:style>
  <w:style w:type="paragraph" w:styleId="ListNumber">
    <w:name w:val="List Number"/>
    <w:basedOn w:val="Normal"/>
    <w:pPr>
      <w:numPr>
        <w:numId w:val="20"/>
      </w:numPr>
      <w:jc w:val="both"/>
    </w:pPr>
  </w:style>
  <w:style w:type="paragraph" w:styleId="ListNumber2">
    <w:name w:val="List Number 2"/>
    <w:basedOn w:val="Normal"/>
    <w:pPr>
      <w:numPr>
        <w:ilvl w:val="1"/>
        <w:numId w:val="22"/>
      </w:numPr>
      <w:jc w:val="both"/>
    </w:pPr>
  </w:style>
  <w:style w:type="paragraph" w:styleId="ListNumber3">
    <w:name w:val="List Number 3"/>
    <w:basedOn w:val="Normal"/>
    <w:pPr>
      <w:numPr>
        <w:ilvl w:val="2"/>
        <w:numId w:val="24"/>
      </w:numPr>
      <w:jc w:val="both"/>
    </w:pPr>
  </w:style>
  <w:style w:type="paragraph" w:styleId="ListNumber4">
    <w:name w:val="List Number 4"/>
    <w:basedOn w:val="Normal"/>
    <w:pPr>
      <w:numPr>
        <w:ilvl w:val="3"/>
        <w:numId w:val="26"/>
      </w:numPr>
      <w:jc w:val="both"/>
    </w:pPr>
  </w:style>
  <w:style w:type="paragraph" w:styleId="ListNumber5">
    <w:name w:val="List Number 5"/>
    <w:basedOn w:val="Normal"/>
    <w:pPr>
      <w:numPr>
        <w:numId w:val="28"/>
      </w:numPr>
      <w:tabs>
        <w:tab w:val="clear" w:pos="1492"/>
      </w:tabs>
      <w:spacing w:line="360" w:lineRule="auto"/>
      <w:ind w:left="0" w:firstLine="0"/>
      <w:jc w:val="both"/>
    </w:pPr>
  </w:style>
  <w:style w:type="paragraph" w:customStyle="1" w:styleId="Recitals">
    <w:name w:val="Recitals"/>
    <w:basedOn w:val="Normal"/>
    <w:pPr>
      <w:numPr>
        <w:numId w:val="29"/>
      </w:numPr>
      <w:jc w:val="both"/>
    </w:pPr>
  </w:style>
  <w:style w:type="paragraph" w:styleId="Header">
    <w:name w:val="header"/>
    <w:basedOn w:val="Normal"/>
    <w:rsid w:val="00A520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0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5F80"/>
  </w:style>
  <w:style w:type="character" w:customStyle="1" w:styleId="FooterChar">
    <w:name w:val="Footer Char"/>
    <w:link w:val="Footer"/>
    <w:uiPriority w:val="99"/>
    <w:rsid w:val="00FA2682"/>
    <w:rPr>
      <w:rFonts w:ascii="Arial" w:hAnsi="Arial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FA2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268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qFormat/>
    <w:pPr>
      <w:widowControl w:val="0"/>
      <w:numPr>
        <w:numId w:val="1"/>
      </w:numPr>
      <w:jc w:val="both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qFormat/>
    <w:pPr>
      <w:widowControl w:val="0"/>
      <w:numPr>
        <w:ilvl w:val="1"/>
        <w:numId w:val="2"/>
      </w:numPr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widowControl w:val="0"/>
      <w:numPr>
        <w:ilvl w:val="2"/>
        <w:numId w:val="3"/>
      </w:numPr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widowControl w:val="0"/>
      <w:numPr>
        <w:ilvl w:val="3"/>
        <w:numId w:val="4"/>
      </w:numPr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line="360" w:lineRule="auto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line="360" w:lineRule="auto"/>
      <w:jc w:val="both"/>
      <w:outlineLvl w:val="6"/>
    </w:pPr>
  </w:style>
  <w:style w:type="paragraph" w:styleId="Heading8">
    <w:name w:val="heading 8"/>
    <w:basedOn w:val="Normal"/>
    <w:next w:val="Normal"/>
    <w:qFormat/>
    <w:pPr>
      <w:spacing w:line="360" w:lineRule="auto"/>
      <w:jc w:val="both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spacing w:line="36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 w:line="360" w:lineRule="auto"/>
      <w:ind w:left="1440" w:right="1440"/>
      <w:jc w:val="both"/>
    </w:pPr>
  </w:style>
  <w:style w:type="paragraph" w:styleId="BodyText">
    <w:name w:val="Body Text"/>
    <w:basedOn w:val="Normal"/>
    <w:pPr>
      <w:spacing w:after="120" w:line="360" w:lineRule="auto"/>
      <w:jc w:val="both"/>
    </w:pPr>
  </w:style>
  <w:style w:type="paragraph" w:styleId="DocumentMap">
    <w:name w:val="Document Map"/>
    <w:basedOn w:val="Normal"/>
    <w:semiHidden/>
    <w:pPr>
      <w:shd w:val="clear" w:color="auto" w:fill="000080"/>
      <w:spacing w:line="360" w:lineRule="auto"/>
      <w:jc w:val="both"/>
    </w:pPr>
    <w:rPr>
      <w:rFonts w:ascii="Tahoma" w:hAnsi="Tahoma" w:cs="Tahoma"/>
    </w:rPr>
  </w:style>
  <w:style w:type="paragraph" w:styleId="List">
    <w:name w:val="List"/>
    <w:basedOn w:val="Normal"/>
    <w:pPr>
      <w:numPr>
        <w:numId w:val="5"/>
      </w:numPr>
      <w:jc w:val="both"/>
    </w:pPr>
  </w:style>
  <w:style w:type="paragraph" w:styleId="List2">
    <w:name w:val="List 2"/>
    <w:basedOn w:val="Normal"/>
    <w:pPr>
      <w:numPr>
        <w:ilvl w:val="1"/>
        <w:numId w:val="6"/>
      </w:numPr>
      <w:jc w:val="both"/>
    </w:pPr>
  </w:style>
  <w:style w:type="paragraph" w:styleId="List3">
    <w:name w:val="List 3"/>
    <w:basedOn w:val="Normal"/>
    <w:pPr>
      <w:numPr>
        <w:ilvl w:val="2"/>
        <w:numId w:val="7"/>
      </w:numPr>
      <w:jc w:val="both"/>
    </w:pPr>
  </w:style>
  <w:style w:type="paragraph" w:styleId="List4">
    <w:name w:val="List 4"/>
    <w:basedOn w:val="Normal"/>
    <w:pPr>
      <w:numPr>
        <w:ilvl w:val="3"/>
        <w:numId w:val="8"/>
      </w:numPr>
      <w:jc w:val="both"/>
    </w:pPr>
  </w:style>
  <w:style w:type="paragraph" w:styleId="List5">
    <w:name w:val="List 5"/>
    <w:basedOn w:val="Normal"/>
    <w:pPr>
      <w:spacing w:line="360" w:lineRule="auto"/>
      <w:jc w:val="both"/>
    </w:pPr>
  </w:style>
  <w:style w:type="paragraph" w:styleId="ListBullet">
    <w:name w:val="List Bullet"/>
    <w:basedOn w:val="Normal"/>
    <w:pPr>
      <w:numPr>
        <w:numId w:val="10"/>
      </w:numPr>
      <w:jc w:val="both"/>
    </w:pPr>
  </w:style>
  <w:style w:type="paragraph" w:styleId="ListBullet2">
    <w:name w:val="List Bullet 2"/>
    <w:basedOn w:val="Normal"/>
    <w:pPr>
      <w:numPr>
        <w:ilvl w:val="1"/>
        <w:numId w:val="12"/>
      </w:numPr>
      <w:jc w:val="both"/>
    </w:pPr>
  </w:style>
  <w:style w:type="paragraph" w:styleId="ListBullet3">
    <w:name w:val="List Bullet 3"/>
    <w:basedOn w:val="Normal"/>
    <w:pPr>
      <w:numPr>
        <w:ilvl w:val="2"/>
        <w:numId w:val="14"/>
      </w:numPr>
      <w:jc w:val="both"/>
    </w:pPr>
  </w:style>
  <w:style w:type="paragraph" w:styleId="ListBullet4">
    <w:name w:val="List Bullet 4"/>
    <w:basedOn w:val="Normal"/>
    <w:pPr>
      <w:numPr>
        <w:ilvl w:val="3"/>
        <w:numId w:val="16"/>
      </w:numPr>
      <w:jc w:val="both"/>
    </w:pPr>
  </w:style>
  <w:style w:type="paragraph" w:styleId="ListBullet5">
    <w:name w:val="List Bullet 5"/>
    <w:basedOn w:val="Normal"/>
    <w:pPr>
      <w:numPr>
        <w:numId w:val="18"/>
      </w:numPr>
      <w:tabs>
        <w:tab w:val="clear" w:pos="1492"/>
      </w:tabs>
      <w:spacing w:line="360" w:lineRule="auto"/>
      <w:ind w:left="0" w:firstLine="0"/>
      <w:jc w:val="both"/>
    </w:pPr>
  </w:style>
  <w:style w:type="paragraph" w:styleId="ListNumber">
    <w:name w:val="List Number"/>
    <w:basedOn w:val="Normal"/>
    <w:pPr>
      <w:numPr>
        <w:numId w:val="20"/>
      </w:numPr>
      <w:jc w:val="both"/>
    </w:pPr>
  </w:style>
  <w:style w:type="paragraph" w:styleId="ListNumber2">
    <w:name w:val="List Number 2"/>
    <w:basedOn w:val="Normal"/>
    <w:pPr>
      <w:numPr>
        <w:ilvl w:val="1"/>
        <w:numId w:val="22"/>
      </w:numPr>
      <w:jc w:val="both"/>
    </w:pPr>
  </w:style>
  <w:style w:type="paragraph" w:styleId="ListNumber3">
    <w:name w:val="List Number 3"/>
    <w:basedOn w:val="Normal"/>
    <w:pPr>
      <w:numPr>
        <w:ilvl w:val="2"/>
        <w:numId w:val="24"/>
      </w:numPr>
      <w:jc w:val="both"/>
    </w:pPr>
  </w:style>
  <w:style w:type="paragraph" w:styleId="ListNumber4">
    <w:name w:val="List Number 4"/>
    <w:basedOn w:val="Normal"/>
    <w:pPr>
      <w:numPr>
        <w:ilvl w:val="3"/>
        <w:numId w:val="26"/>
      </w:numPr>
      <w:jc w:val="both"/>
    </w:pPr>
  </w:style>
  <w:style w:type="paragraph" w:styleId="ListNumber5">
    <w:name w:val="List Number 5"/>
    <w:basedOn w:val="Normal"/>
    <w:pPr>
      <w:numPr>
        <w:numId w:val="28"/>
      </w:numPr>
      <w:tabs>
        <w:tab w:val="clear" w:pos="1492"/>
      </w:tabs>
      <w:spacing w:line="360" w:lineRule="auto"/>
      <w:ind w:left="0" w:firstLine="0"/>
      <w:jc w:val="both"/>
    </w:pPr>
  </w:style>
  <w:style w:type="paragraph" w:customStyle="1" w:styleId="Recitals">
    <w:name w:val="Recitals"/>
    <w:basedOn w:val="Normal"/>
    <w:pPr>
      <w:numPr>
        <w:numId w:val="29"/>
      </w:numPr>
      <w:jc w:val="both"/>
    </w:pPr>
  </w:style>
  <w:style w:type="paragraph" w:styleId="Header">
    <w:name w:val="header"/>
    <w:basedOn w:val="Normal"/>
    <w:rsid w:val="00A520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0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5F80"/>
  </w:style>
  <w:style w:type="character" w:customStyle="1" w:styleId="FooterChar">
    <w:name w:val="Footer Char"/>
    <w:link w:val="Footer"/>
    <w:uiPriority w:val="99"/>
    <w:rsid w:val="00FA2682"/>
    <w:rPr>
      <w:rFonts w:ascii="Arial" w:hAnsi="Arial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FA2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268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CEA7C5BEE8247A709F71CE4BE6392" ma:contentTypeVersion="16" ma:contentTypeDescription="Create a new document." ma:contentTypeScope="" ma:versionID="fc096e79c77115363277a79783dfa5f0">
  <xsd:schema xmlns:xsd="http://www.w3.org/2001/XMLSchema" xmlns:xs="http://www.w3.org/2001/XMLSchema" xmlns:p="http://schemas.microsoft.com/office/2006/metadata/properties" xmlns:ns2="dad33dd8-b636-4322-af50-12d734682991" xmlns:ns3="2c0543b3-5d25-4cbe-8940-18e101dc4e4c" targetNamespace="http://schemas.microsoft.com/office/2006/metadata/properties" ma:root="true" ma:fieldsID="c2f544730031d1f0ef4b0f80475bfbed" ns2:_="" ns3:_="">
    <xsd:import namespace="dad33dd8-b636-4322-af50-12d734682991"/>
    <xsd:import namespace="2c0543b3-5d25-4cbe-8940-18e101dc4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nai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3dd8-b636-4322-af50-12d73468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e749aa-655d-4b73-a642-e1698aa27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3b3-5d25-4cbe-8940-18e101dc4e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387de-34b0-4284-9170-ad292c1deb22}" ma:internalName="TaxCatchAll" ma:showField="CatchAllData" ma:web="2c0543b3-5d25-4cbe-8940-18e101dc4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543b3-5d25-4cbe-8940-18e101dc4e4c" xsi:nil="true"/>
    <lcf76f155ced4ddcb4097134ff3c332f xmlns="dad33dd8-b636-4322-af50-12d734682991">
      <Terms xmlns="http://schemas.microsoft.com/office/infopath/2007/PartnerControls"/>
    </lcf76f155ced4ddcb4097134ff3c332f>
    <Thumbnail xmlns="dad33dd8-b636-4322-af50-12d734682991" xsi:nil="true"/>
  </documentManagement>
</p:properties>
</file>

<file path=customXml/itemProps1.xml><?xml version="1.0" encoding="utf-8"?>
<ds:datastoreItem xmlns:ds="http://schemas.openxmlformats.org/officeDocument/2006/customXml" ds:itemID="{40C68252-21C6-4D7F-8AFA-F4A1238FF48D}"/>
</file>

<file path=customXml/itemProps2.xml><?xml version="1.0" encoding="utf-8"?>
<ds:datastoreItem xmlns:ds="http://schemas.openxmlformats.org/officeDocument/2006/customXml" ds:itemID="{096CFDE2-C513-43AB-944A-103F82F3FCAC}"/>
</file>

<file path=customXml/itemProps3.xml><?xml version="1.0" encoding="utf-8"?>
<ds:datastoreItem xmlns:ds="http://schemas.openxmlformats.org/officeDocument/2006/customXml" ds:itemID="{70A37EA1-F32D-42F7-8DDD-6EB259957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PROCEDURE</vt:lpstr>
    </vt:vector>
  </TitlesOfParts>
  <Company>Taylor Vinters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PROCEDURE</dc:title>
  <dc:creator>lynem</dc:creator>
  <cp:lastModifiedBy>Caroline Turnbull</cp:lastModifiedBy>
  <cp:revision>3</cp:revision>
  <cp:lastPrinted>2010-02-19T15:35:00Z</cp:lastPrinted>
  <dcterms:created xsi:type="dcterms:W3CDTF">2016-01-21T11:48:00Z</dcterms:created>
  <dcterms:modified xsi:type="dcterms:W3CDTF">2016-03-15T10:54:00Z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1538734559</vt:i4>
  </property>
  <property fmtid="{D5CDD505-2E9C-101B-9397-08002B2CF9AE}" pid="3" name="_EmailSubject">
    <vt:lpwstr>TBA Policies (1)</vt:lpwstr>
  </property>
  <property fmtid="{D5CDD505-2E9C-101B-9397-08002B2CF9AE}" pid="4" name="_AuthorEmail">
    <vt:lpwstr>shelley.north@taylorvinters.com</vt:lpwstr>
  </property>
  <property fmtid="{D5CDD505-2E9C-101B-9397-08002B2CF9AE}" pid="5" name="_AuthorEmailDisplayName">
    <vt:lpwstr>Shelley North</vt:lpwstr>
  </property>
  <property fmtid="{D5CDD505-2E9C-101B-9397-08002B2CF9AE}" pid="6" name="_ReviewingToolsShownOnce">
    <vt:lpwstr/>
  </property>
  <property fmtid="{D5CDD505-2E9C-101B-9397-08002B2CF9AE}" pid="7" name="ContentTypeId">
    <vt:lpwstr>0x010100C06CEA7C5BEE8247A709F71CE4BE6392</vt:lpwstr>
  </property>
  <property fmtid="{D5CDD505-2E9C-101B-9397-08002B2CF9AE}" pid="8" name="Order">
    <vt:r8>4200</vt:r8>
  </property>
</Properties>
</file>